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169"/>
        <w:gridCol w:w="2748"/>
        <w:gridCol w:w="2422"/>
      </w:tblGrid>
      <w:tr w:rsidR="009F57AB" w:rsidTr="00AA2152">
        <w:trPr>
          <w:trHeight w:val="484"/>
        </w:trPr>
        <w:tc>
          <w:tcPr>
            <w:tcW w:w="10339" w:type="dxa"/>
            <w:gridSpan w:val="3"/>
          </w:tcPr>
          <w:p w:rsidR="009F57AB" w:rsidRPr="009F57AB" w:rsidRDefault="003D4E93" w:rsidP="003D4E9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Název školy:</w:t>
            </w:r>
          </w:p>
        </w:tc>
      </w:tr>
      <w:tr w:rsidR="009F57AB" w:rsidTr="00AA2152">
        <w:trPr>
          <w:trHeight w:val="393"/>
        </w:trPr>
        <w:tc>
          <w:tcPr>
            <w:tcW w:w="10339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AA2152">
        <w:trPr>
          <w:trHeight w:val="348"/>
        </w:trPr>
        <w:tc>
          <w:tcPr>
            <w:tcW w:w="7917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422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AA2152">
        <w:trPr>
          <w:trHeight w:val="348"/>
        </w:trPr>
        <w:tc>
          <w:tcPr>
            <w:tcW w:w="5169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5169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AA2152">
        <w:trPr>
          <w:trHeight w:val="348"/>
        </w:trPr>
        <w:tc>
          <w:tcPr>
            <w:tcW w:w="10339" w:type="dxa"/>
            <w:gridSpan w:val="3"/>
          </w:tcPr>
          <w:p w:rsidR="009F57AB" w:rsidRPr="009F57AB" w:rsidRDefault="009F57AB" w:rsidP="00704DAD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  <w:r w:rsidR="009458A1">
              <w:rPr>
                <w:b/>
                <w:sz w:val="28"/>
                <w:szCs w:val="28"/>
              </w:rPr>
              <w:t xml:space="preserve"> </w:t>
            </w:r>
            <w:r w:rsidR="001E1883">
              <w:rPr>
                <w:b/>
              </w:rPr>
              <w:t>Vodorovný vrh</w:t>
            </w:r>
          </w:p>
        </w:tc>
      </w:tr>
    </w:tbl>
    <w:p w:rsidR="00BF304F" w:rsidRDefault="00BF304F"/>
    <w:p w:rsidR="00CA1A61" w:rsidRDefault="00110D79" w:rsidP="00BD638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Pokyny k práci</w:t>
      </w:r>
      <w:r w:rsidRPr="009F57AB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110D79" w:rsidRDefault="00CA1A61" w:rsidP="00CA1A61">
      <w:pPr>
        <w:pStyle w:val="Odstavecseseznamem"/>
        <w:numPr>
          <w:ilvl w:val="0"/>
          <w:numId w:val="2"/>
        </w:numPr>
      </w:pPr>
      <w:r>
        <w:t>podle pracovního listu SCLPX –</w:t>
      </w:r>
      <w:r w:rsidR="00C12954">
        <w:t xml:space="preserve"> 12 – 1R</w:t>
      </w:r>
      <w:r>
        <w:t xml:space="preserve"> vyplňte pomůcky a sestavte postup práce</w:t>
      </w:r>
    </w:p>
    <w:p w:rsidR="00CA1A61" w:rsidRDefault="005114CE" w:rsidP="00CA1A61">
      <w:pPr>
        <w:pStyle w:val="Odstavecseseznamem"/>
        <w:numPr>
          <w:ilvl w:val="0"/>
          <w:numId w:val="2"/>
        </w:numPr>
      </w:pPr>
      <w:r>
        <w:t>navrhněte tabulku, rozmyslete počet sloupců</w:t>
      </w:r>
      <w:r w:rsidR="003A1814">
        <w:t>, pod tabulku proveďte případné výpočty</w:t>
      </w:r>
    </w:p>
    <w:p w:rsidR="005114CE" w:rsidRDefault="005114CE" w:rsidP="00CA1A61">
      <w:pPr>
        <w:pStyle w:val="Odstavecseseznamem"/>
        <w:numPr>
          <w:ilvl w:val="0"/>
          <w:numId w:val="2"/>
        </w:numPr>
      </w:pPr>
      <w:r>
        <w:t>proveďte 10 měření</w:t>
      </w:r>
    </w:p>
    <w:p w:rsidR="006B17E9" w:rsidRPr="006B17E9" w:rsidRDefault="006B17E9" w:rsidP="00CA1A61">
      <w:pPr>
        <w:pStyle w:val="Odstavecseseznamem"/>
        <w:numPr>
          <w:ilvl w:val="0"/>
          <w:numId w:val="2"/>
        </w:numPr>
      </w:pPr>
      <w:r>
        <w:t xml:space="preserve">zodpovězte </w:t>
      </w:r>
      <w:r w:rsidRPr="006B17E9">
        <w:rPr>
          <w:b/>
          <w:i/>
        </w:rPr>
        <w:t>Otázky na závěr</w:t>
      </w:r>
    </w:p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1A66BF" w:rsidRDefault="001A66BF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Vypracování:</w:t>
      </w:r>
    </w:p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063B36" w:rsidRDefault="00063B36">
      <w:pPr>
        <w:rPr>
          <w:b/>
          <w:sz w:val="28"/>
          <w:szCs w:val="28"/>
          <w:u w:val="single"/>
        </w:rPr>
      </w:pPr>
    </w:p>
    <w:p w:rsidR="009F57AB" w:rsidRDefault="003A1814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Otázky na z</w:t>
      </w:r>
      <w:r w:rsidR="009F57AB">
        <w:rPr>
          <w:b/>
          <w:sz w:val="28"/>
          <w:szCs w:val="28"/>
          <w:u w:val="single"/>
        </w:rPr>
        <w:t>ávěr:</w:t>
      </w:r>
      <w:r w:rsidR="00EC669C">
        <w:rPr>
          <w:sz w:val="28"/>
          <w:szCs w:val="28"/>
        </w:rPr>
        <w:t xml:space="preserve"> </w:t>
      </w:r>
    </w:p>
    <w:p w:rsidR="005559AC" w:rsidRDefault="00DD3867" w:rsidP="005559AC">
      <w:pPr>
        <w:pStyle w:val="Odstavecseseznamem"/>
        <w:numPr>
          <w:ilvl w:val="0"/>
          <w:numId w:val="3"/>
        </w:numPr>
        <w:ind w:left="284" w:hanging="284"/>
      </w:pPr>
      <w:r>
        <w:t>Proč je teoretická</w:t>
      </w:r>
      <w:r w:rsidR="00C0772F">
        <w:t xml:space="preserve"> d</w:t>
      </w:r>
      <w:r w:rsidR="00A8173D">
        <w:t>élka</w:t>
      </w:r>
      <w:r w:rsidR="00C0772F">
        <w:t xml:space="preserve"> dopadu většinou vždy větší než d</w:t>
      </w:r>
      <w:r w:rsidR="00A8173D">
        <w:t>élka</w:t>
      </w:r>
      <w:r w:rsidR="00C0772F">
        <w:t xml:space="preserve"> určená experimentálně?</w:t>
      </w:r>
    </w:p>
    <w:p w:rsidR="005323EF" w:rsidRDefault="005323EF" w:rsidP="005323EF"/>
    <w:p w:rsidR="00684FDB" w:rsidRDefault="00684FDB" w:rsidP="005323EF"/>
    <w:p w:rsidR="005323EF" w:rsidRPr="005559AC" w:rsidRDefault="00A8173D" w:rsidP="005559AC">
      <w:pPr>
        <w:pStyle w:val="Odstavecseseznamem"/>
        <w:numPr>
          <w:ilvl w:val="0"/>
          <w:numId w:val="3"/>
        </w:numPr>
        <w:ind w:left="284" w:hanging="284"/>
      </w:pPr>
      <w:r>
        <w:t>Jak se změní délka dopadu, jestliže zvětšíme hmotnost kyvadla?</w:t>
      </w:r>
    </w:p>
    <w:sectPr w:rsidR="005323EF" w:rsidRPr="005559AC" w:rsidSect="00AA2152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DF5" w:rsidRDefault="00532DF5" w:rsidP="003D4E93">
      <w:pPr>
        <w:spacing w:after="0" w:line="240" w:lineRule="auto"/>
      </w:pPr>
      <w:r>
        <w:separator/>
      </w:r>
    </w:p>
  </w:endnote>
  <w:endnote w:type="continuationSeparator" w:id="0">
    <w:p w:rsidR="00532DF5" w:rsidRDefault="00532DF5" w:rsidP="003D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88692"/>
      <w:docPartObj>
        <w:docPartGallery w:val="Page Numbers (Bottom of Page)"/>
        <w:docPartUnique/>
      </w:docPartObj>
    </w:sdtPr>
    <w:sdtContent>
      <w:p w:rsidR="00AA2152" w:rsidRDefault="00753F10">
        <w:pPr>
          <w:pStyle w:val="Zpat"/>
          <w:jc w:val="center"/>
        </w:pPr>
        <w:fldSimple w:instr=" PAGE   \* MERGEFORMAT ">
          <w:r w:rsidR="00C12954">
            <w:rPr>
              <w:noProof/>
            </w:rPr>
            <w:t>1</w:t>
          </w:r>
        </w:fldSimple>
      </w:p>
    </w:sdtContent>
  </w:sdt>
  <w:p w:rsidR="00AA2152" w:rsidRDefault="00AA215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DF5" w:rsidRDefault="00532DF5" w:rsidP="003D4E93">
      <w:pPr>
        <w:spacing w:after="0" w:line="240" w:lineRule="auto"/>
      </w:pPr>
      <w:r>
        <w:separator/>
      </w:r>
    </w:p>
  </w:footnote>
  <w:footnote w:type="continuationSeparator" w:id="0">
    <w:p w:rsidR="00532DF5" w:rsidRDefault="00532DF5" w:rsidP="003D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AE0" w:rsidRPr="002C69C2" w:rsidRDefault="001B4AE0" w:rsidP="00AA2152">
    <w:pPr>
      <w:pStyle w:val="Zhlav"/>
      <w:tabs>
        <w:tab w:val="clear" w:pos="9072"/>
        <w:tab w:val="right" w:pos="10206"/>
      </w:tabs>
      <w:rPr>
        <w:sz w:val="18"/>
        <w:szCs w:val="18"/>
      </w:rPr>
    </w:pPr>
    <w:r w:rsidRPr="002C69C2">
      <w:rPr>
        <w:sz w:val="18"/>
        <w:szCs w:val="18"/>
      </w:rPr>
      <w:t>Gymnázium</w:t>
    </w:r>
    <w:r w:rsidR="006F7B10">
      <w:rPr>
        <w:sz w:val="18"/>
        <w:szCs w:val="18"/>
      </w:rPr>
      <w:t xml:space="preserve"> Nový Bydžov, Komenského 77</w:t>
    </w:r>
    <w:r w:rsidR="006F7B10">
      <w:rPr>
        <w:sz w:val="18"/>
        <w:szCs w:val="18"/>
      </w:rPr>
      <w:tab/>
    </w:r>
    <w:r w:rsidRPr="002C69C2">
      <w:rPr>
        <w:sz w:val="18"/>
        <w:szCs w:val="18"/>
      </w:rPr>
      <w:tab/>
      <w:t>RNDr. Čeněk Kodejška</w:t>
    </w:r>
  </w:p>
  <w:p w:rsidR="001B4AE0" w:rsidRPr="002C69C2" w:rsidRDefault="001B4AE0" w:rsidP="001B4AE0">
    <w:pPr>
      <w:pStyle w:val="Zhlav"/>
      <w:rPr>
        <w:sz w:val="18"/>
        <w:szCs w:val="18"/>
      </w:rPr>
    </w:pPr>
    <w:r w:rsidRPr="002C69C2">
      <w:rPr>
        <w:sz w:val="18"/>
        <w:szCs w:val="18"/>
      </w:rPr>
      <w:t>Komenského 77, 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Pr="002C69C2">
        <w:rPr>
          <w:rStyle w:val="Hypertextovodkaz"/>
          <w:sz w:val="18"/>
          <w:szCs w:val="18"/>
        </w:rPr>
        <w:t>kodejska@gnb.cz</w:t>
      </w:r>
    </w:hyperlink>
    <w:r w:rsidRPr="002C69C2">
      <w:rPr>
        <w:sz w:val="18"/>
        <w:szCs w:val="18"/>
      </w:rPr>
      <w:t xml:space="preserve"> </w:t>
    </w:r>
  </w:p>
  <w:p w:rsidR="00405241" w:rsidRDefault="00405241" w:rsidP="006F7B10">
    <w:pPr>
      <w:pStyle w:val="Zhlav"/>
      <w:tabs>
        <w:tab w:val="clear" w:pos="9072"/>
        <w:tab w:val="right" w:pos="1020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6F7B10">
      <w:rPr>
        <w:sz w:val="18"/>
        <w:szCs w:val="18"/>
      </w:rPr>
      <w:tab/>
    </w:r>
    <w:hyperlink r:id="rId2" w:history="1">
      <w:r w:rsidR="006F7B10" w:rsidRPr="00962BC0">
        <w:rPr>
          <w:rStyle w:val="Hypertextovodkaz"/>
          <w:sz w:val="18"/>
          <w:szCs w:val="18"/>
        </w:rPr>
        <w:t>www.sclpx.eu</w:t>
      </w:r>
    </w:hyperlink>
    <w:r w:rsidR="006F7B10">
      <w:rPr>
        <w:sz w:val="18"/>
        <w:szCs w:val="18"/>
      </w:rPr>
      <w:t xml:space="preserve"> </w:t>
    </w:r>
  </w:p>
  <w:p w:rsidR="001B4AE0" w:rsidRPr="002C69C2" w:rsidRDefault="001B4AE0" w:rsidP="001B4AE0">
    <w:pPr>
      <w:pStyle w:val="Zhlav"/>
      <w:jc w:val="center"/>
      <w:rPr>
        <w:sz w:val="18"/>
        <w:szCs w:val="18"/>
      </w:rPr>
    </w:pPr>
  </w:p>
  <w:p w:rsidR="003D4E93" w:rsidRDefault="006F7B10" w:rsidP="001B4AE0">
    <w:pPr>
      <w:pStyle w:val="Zhlav"/>
      <w:tabs>
        <w:tab w:val="clear" w:pos="9072"/>
        <w:tab w:val="right" w:pos="9639"/>
      </w:tabs>
      <w:jc w:val="center"/>
    </w:pPr>
    <w:r>
      <w:t xml:space="preserve">SCLPX – 12 – 1R – </w:t>
    </w:r>
    <w:r w:rsidR="001B4AE0">
      <w:t>Protokol k laboratornímu cvičení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E7C5F"/>
    <w:multiLevelType w:val="hybridMultilevel"/>
    <w:tmpl w:val="36C821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F3AC2"/>
    <w:multiLevelType w:val="hybridMultilevel"/>
    <w:tmpl w:val="897A7D6C"/>
    <w:lvl w:ilvl="0" w:tplc="115EBDF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F5F75"/>
    <w:multiLevelType w:val="hybridMultilevel"/>
    <w:tmpl w:val="0898F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7AB"/>
    <w:rsid w:val="00063B36"/>
    <w:rsid w:val="000A725C"/>
    <w:rsid w:val="000C2953"/>
    <w:rsid w:val="000C6756"/>
    <w:rsid w:val="00110D79"/>
    <w:rsid w:val="00121E88"/>
    <w:rsid w:val="001A66BF"/>
    <w:rsid w:val="001B4AE0"/>
    <w:rsid w:val="001C1707"/>
    <w:rsid w:val="001E1883"/>
    <w:rsid w:val="00284670"/>
    <w:rsid w:val="002B67DD"/>
    <w:rsid w:val="002C14C0"/>
    <w:rsid w:val="002C4E67"/>
    <w:rsid w:val="002C65B5"/>
    <w:rsid w:val="002C6E94"/>
    <w:rsid w:val="003045D8"/>
    <w:rsid w:val="00326DAB"/>
    <w:rsid w:val="00357752"/>
    <w:rsid w:val="00375F0C"/>
    <w:rsid w:val="003A1814"/>
    <w:rsid w:val="003B7A49"/>
    <w:rsid w:val="003C0FF4"/>
    <w:rsid w:val="003D4E93"/>
    <w:rsid w:val="003E56E7"/>
    <w:rsid w:val="00405241"/>
    <w:rsid w:val="004505FC"/>
    <w:rsid w:val="00461FE4"/>
    <w:rsid w:val="00476CB6"/>
    <w:rsid w:val="004F0E57"/>
    <w:rsid w:val="005114CE"/>
    <w:rsid w:val="005323EF"/>
    <w:rsid w:val="00532DF5"/>
    <w:rsid w:val="005559AC"/>
    <w:rsid w:val="00573E95"/>
    <w:rsid w:val="00574152"/>
    <w:rsid w:val="005A353D"/>
    <w:rsid w:val="005D73A9"/>
    <w:rsid w:val="005F6736"/>
    <w:rsid w:val="00634E3E"/>
    <w:rsid w:val="006407C6"/>
    <w:rsid w:val="00661713"/>
    <w:rsid w:val="00684FDB"/>
    <w:rsid w:val="00687008"/>
    <w:rsid w:val="006B17E9"/>
    <w:rsid w:val="006B5C55"/>
    <w:rsid w:val="006C793E"/>
    <w:rsid w:val="006E14FE"/>
    <w:rsid w:val="006F1B9F"/>
    <w:rsid w:val="006F7B10"/>
    <w:rsid w:val="00704DAD"/>
    <w:rsid w:val="00720CF5"/>
    <w:rsid w:val="007254D8"/>
    <w:rsid w:val="00746A71"/>
    <w:rsid w:val="007515EC"/>
    <w:rsid w:val="00753F10"/>
    <w:rsid w:val="0077372C"/>
    <w:rsid w:val="007A71CD"/>
    <w:rsid w:val="00824CF3"/>
    <w:rsid w:val="00887484"/>
    <w:rsid w:val="008A73DD"/>
    <w:rsid w:val="008C7A63"/>
    <w:rsid w:val="008E1750"/>
    <w:rsid w:val="00903C2A"/>
    <w:rsid w:val="00907438"/>
    <w:rsid w:val="009458A1"/>
    <w:rsid w:val="00962E87"/>
    <w:rsid w:val="009B43E8"/>
    <w:rsid w:val="009C5180"/>
    <w:rsid w:val="009F57AB"/>
    <w:rsid w:val="00A54EC5"/>
    <w:rsid w:val="00A8173D"/>
    <w:rsid w:val="00AA2152"/>
    <w:rsid w:val="00AB45A5"/>
    <w:rsid w:val="00AE393B"/>
    <w:rsid w:val="00B24A62"/>
    <w:rsid w:val="00B71A40"/>
    <w:rsid w:val="00BD599C"/>
    <w:rsid w:val="00BD638C"/>
    <w:rsid w:val="00BF304F"/>
    <w:rsid w:val="00C0772F"/>
    <w:rsid w:val="00C12954"/>
    <w:rsid w:val="00C47CEC"/>
    <w:rsid w:val="00C75AEA"/>
    <w:rsid w:val="00CA1A61"/>
    <w:rsid w:val="00CD28A7"/>
    <w:rsid w:val="00CF4D21"/>
    <w:rsid w:val="00D43B7C"/>
    <w:rsid w:val="00DA3590"/>
    <w:rsid w:val="00DD3867"/>
    <w:rsid w:val="00DE5E02"/>
    <w:rsid w:val="00E01B6F"/>
    <w:rsid w:val="00E246D5"/>
    <w:rsid w:val="00E248A0"/>
    <w:rsid w:val="00E348D6"/>
    <w:rsid w:val="00E57446"/>
    <w:rsid w:val="00E66222"/>
    <w:rsid w:val="00E85B1F"/>
    <w:rsid w:val="00E92B47"/>
    <w:rsid w:val="00EC669C"/>
    <w:rsid w:val="00EC7D4B"/>
    <w:rsid w:val="00ED456D"/>
    <w:rsid w:val="00F3028F"/>
    <w:rsid w:val="00F36EE5"/>
    <w:rsid w:val="00FB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4E93"/>
  </w:style>
  <w:style w:type="paragraph" w:styleId="Zpat">
    <w:name w:val="footer"/>
    <w:basedOn w:val="Normln"/>
    <w:link w:val="ZpatChar"/>
    <w:uiPriority w:val="99"/>
    <w:unhideWhenUsed/>
    <w:rsid w:val="003D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4E93"/>
  </w:style>
  <w:style w:type="character" w:styleId="Hypertextovodkaz">
    <w:name w:val="Hyperlink"/>
    <w:basedOn w:val="Standardnpsmoodstavce"/>
    <w:uiPriority w:val="99"/>
    <w:unhideWhenUsed/>
    <w:rsid w:val="001B4AE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A1A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2</cp:revision>
  <dcterms:created xsi:type="dcterms:W3CDTF">2013-03-13T15:20:00Z</dcterms:created>
  <dcterms:modified xsi:type="dcterms:W3CDTF">2013-03-13T15:20:00Z</dcterms:modified>
</cp:coreProperties>
</file>